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2026020162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Sanierung und Erweiterung der Sporthalle am Friedrich-Franz-Gymnasium in Parchim; Los B09 - Außenfenster/-türen, Metallglas, RWA, Sonnenschutz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B09 - Außenfenster/-türen, Metallglas, RWA, Sonnenschutz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